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274C8">
      <w:pPr>
        <w:rPr>
          <w:rFonts w:ascii="宋体" w:hAnsi="宋体"/>
          <w:sz w:val="32"/>
          <w:szCs w:val="32"/>
        </w:rPr>
      </w:pPr>
    </w:p>
    <w:p w14:paraId="78C4E130">
      <w:pPr>
        <w:adjustRightInd w:val="0"/>
        <w:snapToGrid w:val="0"/>
        <w:spacing w:before="100" w:after="200"/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附件二：理学院传媒中心2025-2026届</w:t>
      </w:r>
    </w:p>
    <w:p w14:paraId="5D038CD1">
      <w:pPr>
        <w:adjustRightInd w:val="0"/>
        <w:snapToGrid w:val="0"/>
        <w:spacing w:before="100" w:after="20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换届工作小组名单</w:t>
      </w:r>
    </w:p>
    <w:bookmarkEnd w:id="0"/>
    <w:p w14:paraId="59786ADF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一、主席团换届工作组</w:t>
      </w:r>
    </w:p>
    <w:p w14:paraId="023745E5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高  旭、余露露、田才治、李妍、宋昱彤、陈翔</w:t>
      </w:r>
    </w:p>
    <w:p w14:paraId="767944E4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二、部长级骨干换届工作组</w:t>
      </w:r>
    </w:p>
    <w:p w14:paraId="42F865C3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余露露、王宇航、赵抒扬、张然、田雪、张子亮</w:t>
      </w:r>
    </w:p>
    <w:p w14:paraId="2E532A01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三、团支部换届工作组</w:t>
      </w:r>
    </w:p>
    <w:p w14:paraId="4AC7695A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余露露、田才治、李妍、宋昱彤、陈翔、王宇航</w:t>
      </w:r>
    </w:p>
    <w:p w14:paraId="6B15BA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46DAF"/>
    <w:rsid w:val="45846DAF"/>
    <w:rsid w:val="5028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2025-06-21T04:53:00Z</dcterms:created>
  <dc:creator>旧怨.</dc:creator>
  <cp:lastModifiedBy>旧怨.</cp:lastModifiedBy>
  <dcterms:modified xsi:type="dcterms:W3CDTF">2025-06-21T04:54:21Z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4678D191CE0A44C299AA63E376E900D4_11</vt:lpwstr>
  </property>
  <property fmtid="{D5CDD505-2E9C-101B-9397-08002B2CF9AE}" pid="4" name="KSOTemplateDocerSaveRecord">
    <vt:lpwstr>eyJoZGlkIjoiZmQyYTBhNDZhNTI1YTkxN2U3OTdlZDE5MWI2N2QyYTQiLCJ1c2VySWQiOiI3NTI1MjU2NDcifQ==</vt:lpwstr>
  </property>
</Properties>
</file>